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1" w:rsidRPr="00A66628" w:rsidRDefault="001C0C21" w:rsidP="001C0C21">
      <w:pPr>
        <w:jc w:val="center"/>
        <w:rPr>
          <w:b/>
        </w:rPr>
      </w:pPr>
      <w:bookmarkStart w:id="0" w:name="_GoBack"/>
      <w:bookmarkEnd w:id="0"/>
      <w:r w:rsidRPr="00A66628">
        <w:rPr>
          <w:b/>
        </w:rPr>
        <w:t>MINUTES</w:t>
      </w:r>
    </w:p>
    <w:p w:rsidR="001C0C21" w:rsidRDefault="001C0C21" w:rsidP="001C0C21">
      <w:pPr>
        <w:spacing w:line="240" w:lineRule="auto"/>
        <w:jc w:val="center"/>
      </w:pPr>
      <w:r w:rsidRPr="006009D5">
        <w:t>Preservation Parks of Delaware County</w:t>
      </w:r>
    </w:p>
    <w:p w:rsidR="001C0C21" w:rsidRDefault="001C0C21" w:rsidP="001C0C21">
      <w:pPr>
        <w:spacing w:line="240" w:lineRule="auto"/>
        <w:jc w:val="center"/>
      </w:pPr>
      <w:r>
        <w:t>February 5</w:t>
      </w:r>
      <w:r w:rsidRPr="006009D5">
        <w:t>, 2015</w:t>
      </w:r>
      <w:r>
        <w:t xml:space="preserve"> – 1:00 PM</w:t>
      </w:r>
    </w:p>
    <w:p w:rsidR="001C0C21" w:rsidRDefault="001C0C21" w:rsidP="001C0C21">
      <w:pPr>
        <w:spacing w:line="240" w:lineRule="auto"/>
        <w:jc w:val="center"/>
      </w:pPr>
      <w:r>
        <w:t>2656 Hogback Road Sunbury, Ohio</w:t>
      </w:r>
    </w:p>
    <w:p w:rsidR="001C0C21" w:rsidRPr="00267A17" w:rsidRDefault="001C0C21" w:rsidP="001C0C21">
      <w:r w:rsidRPr="00267A17">
        <w:rPr>
          <w:b/>
        </w:rPr>
        <w:t>Board Members</w:t>
      </w:r>
      <w:r>
        <w:t xml:space="preserve">: </w:t>
      </w:r>
      <w:r w:rsidRPr="00267A17">
        <w:t>John Bader</w:t>
      </w:r>
      <w:r>
        <w:t>,</w:t>
      </w:r>
      <w:r w:rsidRPr="00267A17">
        <w:t xml:space="preserve"> </w:t>
      </w:r>
      <w:r>
        <w:t>Bruce Ruhl, Dan Boysel</w:t>
      </w:r>
    </w:p>
    <w:p w:rsidR="001C0C21" w:rsidRPr="00267A17" w:rsidRDefault="001C0C21" w:rsidP="001C0C21">
      <w:r w:rsidRPr="00267A17">
        <w:rPr>
          <w:b/>
        </w:rPr>
        <w:t xml:space="preserve">Staff: </w:t>
      </w:r>
      <w:r w:rsidRPr="00267A17">
        <w:t xml:space="preserve">Tony Benishek, Tom Curtin, </w:t>
      </w:r>
      <w:r>
        <w:t xml:space="preserve">Chris Roshon, </w:t>
      </w:r>
      <w:r w:rsidRPr="00267A17">
        <w:t>Sue Hagen, Bonnie Houk, Saundra McBrearty, Ted Mill</w:t>
      </w:r>
      <w:r w:rsidR="009323AA">
        <w:t xml:space="preserve">er, Richard Niccum, Kyle Pace, </w:t>
      </w:r>
      <w:r w:rsidRPr="00267A17">
        <w:t xml:space="preserve">Patrick Shirey, Mary Van </w:t>
      </w:r>
      <w:proofErr w:type="spellStart"/>
      <w:r w:rsidRPr="00267A17">
        <w:t>Haaften</w:t>
      </w:r>
      <w:proofErr w:type="spellEnd"/>
      <w:r w:rsidRPr="00267A17">
        <w:t xml:space="preserve">, </w:t>
      </w:r>
      <w:r w:rsidR="002E4A6B" w:rsidRPr="00937090">
        <w:t>Dennis Welch</w:t>
      </w:r>
      <w:r w:rsidR="002E4A6B">
        <w:t xml:space="preserve">, </w:t>
      </w:r>
      <w:r w:rsidRPr="00267A17">
        <w:t>Todd Younkin</w:t>
      </w:r>
    </w:p>
    <w:p w:rsidR="001C0C21" w:rsidRPr="00267A17" w:rsidRDefault="001C0C21" w:rsidP="001C0C21">
      <w:r w:rsidRPr="00267A17">
        <w:rPr>
          <w:b/>
        </w:rPr>
        <w:t>Visitors:</w:t>
      </w:r>
      <w:r w:rsidRPr="00267A17">
        <w:t xml:space="preserve">  Amy Tovar</w:t>
      </w:r>
    </w:p>
    <w:p w:rsidR="001C0C21" w:rsidRDefault="001C0C21" w:rsidP="001C0C21">
      <w:r w:rsidRPr="007E6B89">
        <w:rPr>
          <w:b/>
        </w:rPr>
        <w:t>Call to order</w:t>
      </w:r>
      <w:r>
        <w:rPr>
          <w:b/>
        </w:rPr>
        <w:t xml:space="preserve">:  </w:t>
      </w:r>
      <w:r w:rsidRPr="00052491">
        <w:t xml:space="preserve">The meeting was called to order by Chairman </w:t>
      </w:r>
      <w:r>
        <w:t>J. Bader at 1:00 PM</w:t>
      </w:r>
    </w:p>
    <w:p w:rsidR="001C0C21" w:rsidRDefault="001C0C21" w:rsidP="001C0C21">
      <w:r w:rsidRPr="007E6B89">
        <w:rPr>
          <w:b/>
        </w:rPr>
        <w:t>Adoption of Agenda</w:t>
      </w:r>
      <w:r w:rsidRPr="00937090">
        <w:rPr>
          <w:b/>
        </w:rPr>
        <w:t xml:space="preserve">:  </w:t>
      </w:r>
      <w:r w:rsidR="00CC32F2" w:rsidRPr="00937090">
        <w:t>D. Boysel moved to adopt the agenda, B. Ruhl seconded, all members voted aye</w:t>
      </w:r>
      <w:r w:rsidR="00CC32F2" w:rsidRPr="00937090">
        <w:rPr>
          <w:b/>
        </w:rPr>
        <w:t>.</w:t>
      </w:r>
    </w:p>
    <w:p w:rsidR="001C0C21" w:rsidRPr="003D3B8B" w:rsidRDefault="001C0C21" w:rsidP="001C0C21">
      <w:r>
        <w:rPr>
          <w:b/>
        </w:rPr>
        <w:t xml:space="preserve">Approval of the minutes from the January 7, 2015 meeting: </w:t>
      </w:r>
      <w:r>
        <w:t>D.</w:t>
      </w:r>
      <w:r w:rsidRPr="006009D5">
        <w:t xml:space="preserve"> Boysel moved that the minutes of the </w:t>
      </w:r>
      <w:r>
        <w:t xml:space="preserve">January 7 2015 </w:t>
      </w:r>
      <w:r w:rsidRPr="006009D5">
        <w:t>board meeting be approved</w:t>
      </w:r>
      <w:r>
        <w:t xml:space="preserve"> per the revision</w:t>
      </w:r>
      <w:r w:rsidRPr="006009D5">
        <w:t xml:space="preserve">, </w:t>
      </w:r>
      <w:r>
        <w:t>J. Bader seconded, all member s voted aye.</w:t>
      </w:r>
    </w:p>
    <w:p w:rsidR="001C0C21" w:rsidRPr="003005E3" w:rsidRDefault="001C0C21" w:rsidP="001C0C21">
      <w:pPr>
        <w:rPr>
          <w:b/>
        </w:rPr>
      </w:pPr>
      <w:r w:rsidRPr="007E6B89">
        <w:rPr>
          <w:b/>
        </w:rPr>
        <w:t>Budget Report:</w:t>
      </w:r>
      <w:r w:rsidR="009323AA">
        <w:rPr>
          <w:b/>
        </w:rPr>
        <w:t xml:space="preserve">  </w:t>
      </w:r>
      <w:r w:rsidR="009323AA" w:rsidRPr="009323AA">
        <w:t>D. Boysel</w:t>
      </w:r>
      <w:r w:rsidR="009323AA">
        <w:rPr>
          <w:b/>
        </w:rPr>
        <w:t xml:space="preserve"> </w:t>
      </w:r>
      <w:r w:rsidR="009323AA">
        <w:t>m</w:t>
      </w:r>
      <w:r w:rsidRPr="006009D5">
        <w:t xml:space="preserve">oved that the monthly budget report be accepted as submitted, </w:t>
      </w:r>
      <w:r w:rsidR="009323AA">
        <w:t xml:space="preserve">B. Ruhl </w:t>
      </w:r>
      <w:r w:rsidRPr="006009D5">
        <w:t>seconded</w:t>
      </w:r>
      <w:r w:rsidR="009323AA">
        <w:t>, all members voted aye.</w:t>
      </w:r>
    </w:p>
    <w:p w:rsidR="001C0C21" w:rsidRPr="007E6B89" w:rsidRDefault="001C0C21" w:rsidP="001C0C21">
      <w:pPr>
        <w:rPr>
          <w:b/>
          <w:color w:val="FF0000"/>
        </w:rPr>
      </w:pPr>
      <w:r w:rsidRPr="007E6B89">
        <w:rPr>
          <w:b/>
        </w:rPr>
        <w:t xml:space="preserve">Open to the Public:  </w:t>
      </w:r>
      <w:r w:rsidR="003471EE" w:rsidRPr="003471EE">
        <w:t>A. Tovar</w:t>
      </w:r>
      <w:r w:rsidR="003471EE">
        <w:t xml:space="preserve"> complimented Staff on the volunteer program that was held at Deer Haven.</w:t>
      </w:r>
    </w:p>
    <w:p w:rsidR="00934953" w:rsidRDefault="001C0C21" w:rsidP="00703DDB">
      <w:pPr>
        <w:rPr>
          <w:b/>
        </w:rPr>
      </w:pPr>
      <w:r w:rsidRPr="007E6B89">
        <w:rPr>
          <w:b/>
        </w:rPr>
        <w:t>Park Updates:</w:t>
      </w:r>
    </w:p>
    <w:p w:rsidR="003471EE" w:rsidRDefault="00934953" w:rsidP="00703DDB">
      <w:r>
        <w:t xml:space="preserve">River Run Grant update </w:t>
      </w:r>
      <w:r w:rsidR="00125ED6">
        <w:t>–</w:t>
      </w:r>
      <w:r>
        <w:t xml:space="preserve"> </w:t>
      </w:r>
      <w:r w:rsidR="00125ED6">
        <w:t>The Board was provided with a rendering</w:t>
      </w:r>
      <w:r w:rsidR="006D558F">
        <w:t xml:space="preserve"> of the master plan for River Run Preserve </w:t>
      </w:r>
      <w:r w:rsidR="001E134E">
        <w:t>which will be paid</w:t>
      </w:r>
      <w:r w:rsidR="006D558F">
        <w:t xml:space="preserve"> for through a</w:t>
      </w:r>
      <w:r w:rsidR="00EC157E">
        <w:t>n</w:t>
      </w:r>
      <w:r w:rsidR="006D558F">
        <w:t xml:space="preserve"> ODNR grant totaling $43,400.00.</w:t>
      </w:r>
    </w:p>
    <w:p w:rsidR="003471EE" w:rsidRDefault="00703DDB" w:rsidP="00703DDB">
      <w:r>
        <w:t>S</w:t>
      </w:r>
      <w:r w:rsidR="00934953">
        <w:t>hale Hollow Parking lot update – The Board was presented with a rendering showing the location and number of spaces for the additional parking near the Lodge.  Construction will take place this summer.</w:t>
      </w:r>
    </w:p>
    <w:p w:rsidR="00934953" w:rsidRDefault="00934953" w:rsidP="00703DDB">
      <w:r>
        <w:t xml:space="preserve">Sewer Easement Shale Hollow – The Board was provided with a rendering of the proposed sewer easement route through the park.  Staff are in discussion with the developer re: the route and will keep the Board apprised. </w:t>
      </w:r>
    </w:p>
    <w:p w:rsidR="003471EE" w:rsidRDefault="00703DDB" w:rsidP="00703DDB">
      <w:r>
        <w:t>Rules and Regulations</w:t>
      </w:r>
      <w:r w:rsidR="00934953">
        <w:t xml:space="preserve"> – Chief We</w:t>
      </w:r>
      <w:r w:rsidR="00F56FBE">
        <w:t>lch is in the process of updating</w:t>
      </w:r>
      <w:r w:rsidR="00934953">
        <w:t xml:space="preserve"> the District’s rules and regulations. </w:t>
      </w:r>
    </w:p>
    <w:p w:rsidR="003471EE" w:rsidRDefault="00703DDB" w:rsidP="00703DDB">
      <w:r w:rsidRPr="0032773A">
        <w:t>Rockford Homes</w:t>
      </w:r>
      <w:r>
        <w:t xml:space="preserve"> </w:t>
      </w:r>
      <w:r w:rsidR="001E134E">
        <w:t>-</w:t>
      </w:r>
      <w:r>
        <w:t xml:space="preserve"> We closed on the 2.3 acre parcel</w:t>
      </w:r>
      <w:r w:rsidR="00934953">
        <w:t xml:space="preserve"> at Shale Hollow Preserve and </w:t>
      </w:r>
      <w:r>
        <w:t xml:space="preserve">signed the highway and construction easements for the road work along </w:t>
      </w:r>
      <w:proofErr w:type="spellStart"/>
      <w:r>
        <w:t>Hyatts</w:t>
      </w:r>
      <w:proofErr w:type="spellEnd"/>
      <w:r>
        <w:t xml:space="preserve"> Road. </w:t>
      </w:r>
    </w:p>
    <w:p w:rsidR="00703DDB" w:rsidRPr="00AF03F2" w:rsidRDefault="001E134E" w:rsidP="00703DDB">
      <w:r>
        <w:t>Property Tax bill</w:t>
      </w:r>
      <w:r w:rsidR="00703DDB">
        <w:t xml:space="preserve"> </w:t>
      </w:r>
      <w:r w:rsidR="000D70F6">
        <w:t>–</w:t>
      </w:r>
      <w:r w:rsidR="00703DDB">
        <w:t xml:space="preserve"> </w:t>
      </w:r>
      <w:r w:rsidR="000D70F6">
        <w:t xml:space="preserve">The District received a first half tax bill for the </w:t>
      </w:r>
      <w:r w:rsidR="00703DDB">
        <w:t>southern 59 acres at Shale Hollow in the amount of $27,000.00</w:t>
      </w:r>
      <w:r w:rsidR="000D70F6">
        <w:t>.  After researching the acquisition of this acreage it was determined that tax exemption had been received in 2007.</w:t>
      </w:r>
    </w:p>
    <w:p w:rsidR="00703DDB" w:rsidRDefault="00703DDB" w:rsidP="00703DDB">
      <w:pPr>
        <w:spacing w:line="360" w:lineRule="auto"/>
        <w:rPr>
          <w:b/>
        </w:rPr>
      </w:pPr>
      <w:r>
        <w:rPr>
          <w:b/>
        </w:rPr>
        <w:lastRenderedPageBreak/>
        <w:t>New Business:</w:t>
      </w:r>
    </w:p>
    <w:p w:rsidR="00D252A3" w:rsidRDefault="00703DDB" w:rsidP="00D252A3">
      <w:pPr>
        <w:pStyle w:val="ListParagraph"/>
        <w:numPr>
          <w:ilvl w:val="0"/>
          <w:numId w:val="4"/>
        </w:numPr>
        <w:spacing w:line="360" w:lineRule="auto"/>
      </w:pPr>
      <w:r>
        <w:t xml:space="preserve">Resolution to submit </w:t>
      </w:r>
      <w:r w:rsidRPr="00234AD2">
        <w:t>a</w:t>
      </w:r>
      <w:r>
        <w:t>n application for a</w:t>
      </w:r>
      <w:r w:rsidRPr="00234AD2">
        <w:t xml:space="preserve"> Clean Ohio Grant </w:t>
      </w:r>
      <w:r>
        <w:t>– Resolution 2015 – 309</w:t>
      </w:r>
    </w:p>
    <w:p w:rsidR="00D252A3" w:rsidRPr="00996350" w:rsidRDefault="00D252A3" w:rsidP="00996350">
      <w:pPr>
        <w:pStyle w:val="ListParagraph"/>
        <w:spacing w:after="0"/>
        <w:rPr>
          <w:caps/>
        </w:rPr>
      </w:pPr>
      <w:r w:rsidRPr="00D252A3">
        <w:rPr>
          <w:caps/>
        </w:rPr>
        <w:t xml:space="preserve">TO AUTHORIZE THE EXECUTIVE DIRECTOR TO APPLY FOR CLEAN OHIO GREENSPACE CONSERVATION PROGRAM FUNDING AND EXECUTE A CONTRACT REGARDING THE SAME </w:t>
      </w:r>
      <w:r w:rsidRPr="00996350">
        <w:rPr>
          <w:caps/>
        </w:rPr>
        <w:tab/>
      </w:r>
    </w:p>
    <w:p w:rsidR="00D252A3" w:rsidRDefault="00D252A3" w:rsidP="00996350">
      <w:pPr>
        <w:pStyle w:val="ListParagraph"/>
        <w:spacing w:after="0"/>
      </w:pPr>
      <w:r w:rsidRPr="00996350">
        <w:rPr>
          <w:b/>
        </w:rPr>
        <w:t>WHEREAS,</w:t>
      </w:r>
      <w:r w:rsidRPr="00E919A8">
        <w:t xml:space="preserve"> </w:t>
      </w:r>
      <w:r w:rsidRPr="00D252A3">
        <w:rPr>
          <w:u w:val="single"/>
        </w:rPr>
        <w:t>Thomas Curtin, Executive Director</w:t>
      </w:r>
      <w:r>
        <w:t xml:space="preserve"> is hereby authorized to apply to the Ohio Public Works Commission for Clean Ohio Conservation Programs funds. </w:t>
      </w:r>
    </w:p>
    <w:p w:rsidR="00D252A3" w:rsidRDefault="00D252A3" w:rsidP="00996350">
      <w:pPr>
        <w:pStyle w:val="ListParagraph"/>
        <w:spacing w:after="0"/>
      </w:pPr>
      <w:r w:rsidRPr="00996350">
        <w:rPr>
          <w:b/>
        </w:rPr>
        <w:t>WHEREAS,</w:t>
      </w:r>
      <w:r>
        <w:t xml:space="preserve"> </w:t>
      </w:r>
      <w:r w:rsidRPr="00D252A3">
        <w:rPr>
          <w:u w:val="single"/>
        </w:rPr>
        <w:t>Thomas Curtin, Executive Director</w:t>
      </w:r>
      <w:r>
        <w:t xml:space="preserve"> is authorized to enter into any agreements as may be necessary and appropriate for obtaining this financial assistance. </w:t>
      </w:r>
    </w:p>
    <w:p w:rsidR="00D252A3" w:rsidRDefault="00D252A3" w:rsidP="00D252A3">
      <w:pPr>
        <w:spacing w:after="0"/>
        <w:ind w:left="360"/>
      </w:pPr>
      <w:r w:rsidRPr="00996350">
        <w:rPr>
          <w:b/>
        </w:rPr>
        <w:t>NOW THEREFORE,</w:t>
      </w:r>
      <w:r>
        <w:t xml:space="preserve"> the Board of Park Commissioners authorizes the Executive Director to submit a Clean Ohio Greenspace Conservation Program grant application and execute any subsequent agreements.</w:t>
      </w:r>
    </w:p>
    <w:p w:rsidR="00D252A3" w:rsidRDefault="00D252A3" w:rsidP="00D252A3">
      <w:pPr>
        <w:spacing w:after="0"/>
        <w:ind w:left="360"/>
      </w:pPr>
    </w:p>
    <w:p w:rsidR="00D252A3" w:rsidRDefault="00742FEE" w:rsidP="00D252A3">
      <w:pPr>
        <w:spacing w:after="0"/>
        <w:ind w:left="360"/>
      </w:pPr>
      <w:r>
        <w:t>B. Ruhl moved to adopt</w:t>
      </w:r>
      <w:r w:rsidR="00D252A3">
        <w:t xml:space="preserve"> resolution 2015 – 309, D. Boysel seconded and all members voted aye.</w:t>
      </w:r>
    </w:p>
    <w:p w:rsidR="00D252A3" w:rsidRDefault="00D252A3" w:rsidP="00D252A3">
      <w:pPr>
        <w:pStyle w:val="ListParagraph"/>
        <w:spacing w:line="360" w:lineRule="auto"/>
      </w:pPr>
    </w:p>
    <w:p w:rsidR="00703DDB" w:rsidRDefault="00703DDB" w:rsidP="00703DDB">
      <w:pPr>
        <w:pStyle w:val="ListParagraph"/>
        <w:numPr>
          <w:ilvl w:val="0"/>
          <w:numId w:val="4"/>
        </w:numPr>
        <w:spacing w:line="360" w:lineRule="auto"/>
      </w:pPr>
      <w:r>
        <w:t xml:space="preserve">2015 Budget Resolution 2015 </w:t>
      </w:r>
      <w:r w:rsidR="00CC67A1">
        <w:t>–</w:t>
      </w:r>
      <w:r>
        <w:t xml:space="preserve"> 310</w:t>
      </w:r>
    </w:p>
    <w:p w:rsidR="00CC67A1" w:rsidRPr="00CC67A1" w:rsidRDefault="00CC67A1" w:rsidP="008F7380">
      <w:pPr>
        <w:pStyle w:val="ListParagraph"/>
        <w:tabs>
          <w:tab w:val="left" w:pos="9000"/>
          <w:tab w:val="left" w:pos="9270"/>
        </w:tabs>
        <w:spacing w:after="0" w:line="240" w:lineRule="auto"/>
        <w:ind w:right="1080"/>
        <w:jc w:val="center"/>
        <w:rPr>
          <w:b/>
        </w:rPr>
      </w:pPr>
      <w:r w:rsidRPr="00CC67A1">
        <w:rPr>
          <w:b/>
        </w:rPr>
        <w:t>REVISED 2015 APPROPRIATIONS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tabs>
          <w:tab w:val="right" w:pos="720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  <w:r w:rsidRPr="00CC67A1">
        <w:rPr>
          <w:b/>
          <w:sz w:val="20"/>
          <w:szCs w:val="20"/>
        </w:rPr>
        <w:t>General Fund</w:t>
      </w:r>
      <w:r w:rsidRPr="00CC67A1">
        <w:rPr>
          <w:b/>
          <w:sz w:val="20"/>
          <w:szCs w:val="20"/>
        </w:rPr>
        <w:tab/>
      </w:r>
      <w:r w:rsidRPr="00CC67A1">
        <w:rPr>
          <w:sz w:val="20"/>
          <w:szCs w:val="20"/>
        </w:rPr>
        <w:t>Org Key 72392901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>Revenue</w:t>
      </w:r>
      <w:r w:rsidRPr="00CC67A1">
        <w:rPr>
          <w:sz w:val="20"/>
          <w:szCs w:val="20"/>
        </w:rPr>
        <w:tab/>
        <w:t>410</w:t>
      </w:r>
      <w:r w:rsidRPr="00CC67A1">
        <w:rPr>
          <w:sz w:val="20"/>
          <w:szCs w:val="20"/>
        </w:rPr>
        <w:tab/>
        <w:t>Property Tax Levy</w:t>
      </w:r>
      <w:r w:rsidRPr="00CC67A1">
        <w:rPr>
          <w:sz w:val="20"/>
          <w:szCs w:val="20"/>
        </w:rPr>
        <w:tab/>
        <w:t>$3,336,276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420</w:t>
      </w:r>
      <w:r w:rsidRPr="00CC67A1">
        <w:rPr>
          <w:sz w:val="20"/>
          <w:szCs w:val="20"/>
        </w:rPr>
        <w:tab/>
        <w:t>Fees</w:t>
      </w:r>
      <w:r w:rsidRPr="00CC67A1">
        <w:rPr>
          <w:sz w:val="20"/>
          <w:szCs w:val="20"/>
        </w:rPr>
        <w:tab/>
        <w:t>$31,000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450</w:t>
      </w:r>
      <w:r w:rsidRPr="00CC67A1">
        <w:rPr>
          <w:sz w:val="20"/>
          <w:szCs w:val="20"/>
        </w:rPr>
        <w:tab/>
        <w:t>Intergovernmental</w:t>
      </w:r>
      <w:r w:rsidRPr="00CC67A1">
        <w:rPr>
          <w:sz w:val="20"/>
          <w:szCs w:val="20"/>
        </w:rPr>
        <w:tab/>
        <w:t>$487,000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470</w:t>
      </w:r>
      <w:r w:rsidRPr="00CC67A1">
        <w:rPr>
          <w:sz w:val="20"/>
          <w:szCs w:val="20"/>
        </w:rPr>
        <w:tab/>
        <w:t>Miscellaneous</w:t>
      </w:r>
      <w:r w:rsidRPr="00CC67A1">
        <w:rPr>
          <w:sz w:val="20"/>
          <w:szCs w:val="20"/>
        </w:rPr>
        <w:tab/>
        <w:t>$17,000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</w:r>
      <w:r w:rsidRPr="00CC67A1">
        <w:rPr>
          <w:sz w:val="20"/>
          <w:szCs w:val="20"/>
        </w:rPr>
        <w:tab/>
        <w:t>2014 Carryover</w:t>
      </w:r>
      <w:r w:rsidRPr="00CC67A1">
        <w:rPr>
          <w:sz w:val="20"/>
          <w:szCs w:val="20"/>
        </w:rPr>
        <w:tab/>
      </w:r>
      <w:r w:rsidRPr="00CC67A1">
        <w:rPr>
          <w:sz w:val="20"/>
          <w:szCs w:val="20"/>
          <w:u w:val="single"/>
        </w:rPr>
        <w:t>$1,424,480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26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CC67A1">
        <w:rPr>
          <w:b/>
          <w:sz w:val="20"/>
          <w:szCs w:val="20"/>
        </w:rPr>
        <w:t>TOTAL REVENUE – General Fund</w:t>
      </w:r>
      <w:r w:rsidRPr="00CC67A1">
        <w:rPr>
          <w:sz w:val="20"/>
          <w:szCs w:val="20"/>
        </w:rPr>
        <w:tab/>
      </w:r>
      <w:r w:rsidRPr="00CC67A1">
        <w:rPr>
          <w:b/>
          <w:sz w:val="20"/>
          <w:szCs w:val="20"/>
        </w:rPr>
        <w:t>$5,295,756</w:t>
      </w:r>
    </w:p>
    <w:p w:rsidR="007E4040" w:rsidRPr="007E4040" w:rsidRDefault="007E4040" w:rsidP="00CC67A1">
      <w:pPr>
        <w:pStyle w:val="ListParagraph"/>
        <w:numPr>
          <w:ilvl w:val="0"/>
          <w:numId w:val="4"/>
        </w:numPr>
        <w:tabs>
          <w:tab w:val="left" w:pos="450"/>
          <w:tab w:val="left" w:pos="1080"/>
          <w:tab w:val="left" w:pos="1260"/>
          <w:tab w:val="left" w:leader="dot" w:pos="5760"/>
          <w:tab w:val="right" w:pos="7200"/>
          <w:tab w:val="left" w:pos="9000"/>
          <w:tab w:val="lef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CC67A1">
        <w:rPr>
          <w:sz w:val="20"/>
          <w:szCs w:val="20"/>
        </w:rPr>
        <w:t>Expenditures</w:t>
      </w:r>
      <w:r w:rsidRPr="00CC67A1">
        <w:rPr>
          <w:sz w:val="20"/>
          <w:szCs w:val="20"/>
        </w:rPr>
        <w:tab/>
      </w:r>
    </w:p>
    <w:p w:rsidR="00CC67A1" w:rsidRPr="00CC67A1" w:rsidRDefault="007E4040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>
        <w:rPr>
          <w:sz w:val="20"/>
          <w:szCs w:val="20"/>
        </w:rPr>
        <w:t xml:space="preserve">                  500    Salaries ……………………………………………………………………</w:t>
      </w:r>
      <w:r w:rsidR="00CC67A1" w:rsidRPr="00CC67A1">
        <w:rPr>
          <w:sz w:val="20"/>
          <w:szCs w:val="20"/>
        </w:rPr>
        <w:t>$1,450,344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510</w:t>
      </w:r>
      <w:r w:rsidRPr="00CC67A1">
        <w:rPr>
          <w:sz w:val="20"/>
          <w:szCs w:val="20"/>
        </w:rPr>
        <w:tab/>
        <w:t>Benefits</w:t>
      </w:r>
      <w:r w:rsidRPr="00CC67A1">
        <w:rPr>
          <w:sz w:val="20"/>
          <w:szCs w:val="20"/>
        </w:rPr>
        <w:tab/>
        <w:t>$568,950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520</w:t>
      </w:r>
      <w:r w:rsidRPr="00CC67A1">
        <w:rPr>
          <w:sz w:val="20"/>
          <w:szCs w:val="20"/>
        </w:rPr>
        <w:tab/>
        <w:t>Materials &amp; Supplies</w:t>
      </w:r>
      <w:r w:rsidRPr="00CC67A1">
        <w:rPr>
          <w:sz w:val="20"/>
          <w:szCs w:val="20"/>
        </w:rPr>
        <w:tab/>
        <w:t>$361,745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530</w:t>
      </w:r>
      <w:r w:rsidRPr="00CC67A1">
        <w:rPr>
          <w:sz w:val="20"/>
          <w:szCs w:val="20"/>
        </w:rPr>
        <w:tab/>
        <w:t>Services &amp; Charges</w:t>
      </w:r>
      <w:r w:rsidRPr="00CC67A1">
        <w:rPr>
          <w:sz w:val="20"/>
          <w:szCs w:val="20"/>
        </w:rPr>
        <w:tab/>
        <w:t>$620,835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540</w:t>
      </w:r>
      <w:r w:rsidRPr="00CC67A1">
        <w:rPr>
          <w:sz w:val="20"/>
          <w:szCs w:val="20"/>
        </w:rPr>
        <w:tab/>
        <w:t>Capital Outlay &amp; Equipment</w:t>
      </w:r>
      <w:r w:rsidRPr="00CC67A1">
        <w:rPr>
          <w:sz w:val="20"/>
          <w:szCs w:val="20"/>
        </w:rPr>
        <w:tab/>
        <w:t>$349,776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560</w:t>
      </w:r>
      <w:r w:rsidRPr="00CC67A1">
        <w:rPr>
          <w:sz w:val="20"/>
          <w:szCs w:val="20"/>
        </w:rPr>
        <w:tab/>
        <w:t>Grants in Aid</w:t>
      </w:r>
      <w:r w:rsidRPr="00CC67A1">
        <w:rPr>
          <w:sz w:val="20"/>
          <w:szCs w:val="20"/>
        </w:rPr>
        <w:tab/>
        <w:t>$111,792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570</w:t>
      </w:r>
      <w:r w:rsidRPr="00CC67A1">
        <w:rPr>
          <w:sz w:val="20"/>
          <w:szCs w:val="20"/>
        </w:rPr>
        <w:tab/>
        <w:t>Debt Service</w:t>
      </w:r>
      <w:r w:rsidRPr="00CC67A1">
        <w:rPr>
          <w:sz w:val="20"/>
          <w:szCs w:val="20"/>
        </w:rPr>
        <w:tab/>
        <w:t>$7,637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580</w:t>
      </w:r>
      <w:r w:rsidRPr="00CC67A1">
        <w:rPr>
          <w:sz w:val="20"/>
          <w:szCs w:val="20"/>
        </w:rPr>
        <w:tab/>
      </w:r>
      <w:proofErr w:type="spellStart"/>
      <w:r w:rsidRPr="00CC67A1">
        <w:rPr>
          <w:sz w:val="20"/>
          <w:szCs w:val="20"/>
        </w:rPr>
        <w:t>Interfund</w:t>
      </w:r>
      <w:proofErr w:type="spellEnd"/>
      <w:r w:rsidRPr="00CC67A1">
        <w:rPr>
          <w:sz w:val="20"/>
          <w:szCs w:val="20"/>
        </w:rPr>
        <w:t xml:space="preserve"> Cash Transfers</w:t>
      </w:r>
      <w:r w:rsidRPr="00CC67A1">
        <w:rPr>
          <w:sz w:val="20"/>
          <w:szCs w:val="20"/>
        </w:rPr>
        <w:tab/>
        <w:t>$428,882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  <w:t>590</w:t>
      </w:r>
      <w:r w:rsidRPr="00CC67A1">
        <w:rPr>
          <w:sz w:val="20"/>
          <w:szCs w:val="20"/>
        </w:rPr>
        <w:tab/>
        <w:t>Contingency</w:t>
      </w:r>
      <w:r w:rsidRPr="00CC67A1">
        <w:rPr>
          <w:sz w:val="20"/>
          <w:szCs w:val="20"/>
        </w:rPr>
        <w:tab/>
        <w:t>$695,796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CC67A1">
        <w:rPr>
          <w:sz w:val="20"/>
          <w:szCs w:val="20"/>
        </w:rPr>
        <w:tab/>
      </w:r>
      <w:r w:rsidRPr="00CC67A1">
        <w:rPr>
          <w:sz w:val="20"/>
          <w:szCs w:val="20"/>
        </w:rPr>
        <w:tab/>
        <w:t>Certified Unappropriated Funds – 2016 Set Aside</w:t>
      </w:r>
      <w:r w:rsidRPr="00CC67A1">
        <w:rPr>
          <w:sz w:val="20"/>
          <w:szCs w:val="20"/>
        </w:rPr>
        <w:tab/>
      </w:r>
      <w:r w:rsidRPr="00CC67A1">
        <w:rPr>
          <w:sz w:val="20"/>
          <w:szCs w:val="20"/>
          <w:u w:val="single"/>
        </w:rPr>
        <w:t>$700,000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CC67A1">
        <w:rPr>
          <w:b/>
          <w:sz w:val="20"/>
          <w:szCs w:val="20"/>
        </w:rPr>
        <w:t>TOTAL EXPENDITURES – General Fund</w:t>
      </w:r>
      <w:r w:rsidRPr="00CC67A1">
        <w:rPr>
          <w:sz w:val="20"/>
          <w:szCs w:val="20"/>
        </w:rPr>
        <w:tab/>
      </w:r>
      <w:r w:rsidRPr="00CC67A1">
        <w:rPr>
          <w:b/>
          <w:sz w:val="20"/>
          <w:szCs w:val="20"/>
        </w:rPr>
        <w:t>$5,295,756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450"/>
          <w:tab w:val="left" w:pos="1080"/>
          <w:tab w:val="left" w:leader="dot" w:pos="720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</w:p>
    <w:p w:rsidR="00CC67A1" w:rsidRPr="00CC67A1" w:rsidRDefault="00CC67A1" w:rsidP="00CC67A1">
      <w:pPr>
        <w:pStyle w:val="ListParagraph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tabs>
          <w:tab w:val="right" w:pos="7200"/>
          <w:tab w:val="left" w:pos="9000"/>
          <w:tab w:val="left" w:pos="9270"/>
        </w:tabs>
        <w:spacing w:after="0" w:line="240" w:lineRule="auto"/>
        <w:ind w:right="1890"/>
        <w:rPr>
          <w:sz w:val="20"/>
          <w:szCs w:val="20"/>
        </w:rPr>
      </w:pPr>
      <w:r w:rsidRPr="00CC67A1">
        <w:rPr>
          <w:b/>
          <w:sz w:val="20"/>
          <w:szCs w:val="20"/>
        </w:rPr>
        <w:t>Bond Fund – Shale Hollow</w:t>
      </w:r>
      <w:r w:rsidRPr="00CC67A1">
        <w:rPr>
          <w:b/>
          <w:sz w:val="20"/>
          <w:szCs w:val="20"/>
        </w:rPr>
        <w:tab/>
      </w:r>
      <w:r w:rsidRPr="00CC67A1">
        <w:rPr>
          <w:sz w:val="20"/>
          <w:szCs w:val="20"/>
        </w:rPr>
        <w:t>Org Key 76392911</w:t>
      </w: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</w:p>
    <w:p w:rsidR="00CC67A1" w:rsidRPr="00CC67A1" w:rsidRDefault="00CC67A1" w:rsidP="00CC67A1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  <w:u w:val="single"/>
        </w:rPr>
      </w:pPr>
      <w:r w:rsidRPr="00CC67A1">
        <w:rPr>
          <w:sz w:val="20"/>
          <w:szCs w:val="20"/>
        </w:rPr>
        <w:t>Revenue</w:t>
      </w:r>
      <w:r w:rsidRPr="00CC67A1">
        <w:rPr>
          <w:sz w:val="20"/>
          <w:szCs w:val="20"/>
        </w:rPr>
        <w:tab/>
        <w:t>460</w:t>
      </w:r>
      <w:r w:rsidRPr="00CC67A1">
        <w:rPr>
          <w:sz w:val="20"/>
          <w:szCs w:val="20"/>
        </w:rPr>
        <w:tab/>
      </w:r>
      <w:proofErr w:type="spellStart"/>
      <w:r w:rsidRPr="00CC67A1">
        <w:rPr>
          <w:sz w:val="20"/>
          <w:szCs w:val="20"/>
        </w:rPr>
        <w:t>Interfund</w:t>
      </w:r>
      <w:proofErr w:type="spellEnd"/>
      <w:r w:rsidRPr="00CC67A1">
        <w:rPr>
          <w:sz w:val="20"/>
          <w:szCs w:val="20"/>
        </w:rPr>
        <w:t xml:space="preserve"> Revenue</w:t>
      </w:r>
      <w:r w:rsidRPr="00CC67A1">
        <w:rPr>
          <w:sz w:val="20"/>
          <w:szCs w:val="20"/>
        </w:rPr>
        <w:tab/>
      </w:r>
      <w:r w:rsidRPr="00CC67A1">
        <w:rPr>
          <w:sz w:val="20"/>
          <w:szCs w:val="20"/>
          <w:u w:val="single"/>
        </w:rPr>
        <w:t>$428,882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7E4040">
        <w:rPr>
          <w:sz w:val="20"/>
          <w:szCs w:val="20"/>
        </w:rPr>
        <w:t>Expenditure</w:t>
      </w:r>
      <w:r w:rsidRPr="007E4040">
        <w:rPr>
          <w:sz w:val="20"/>
          <w:szCs w:val="20"/>
        </w:rPr>
        <w:tab/>
        <w:t>570</w:t>
      </w:r>
      <w:r w:rsidRPr="007E4040">
        <w:rPr>
          <w:sz w:val="20"/>
          <w:szCs w:val="20"/>
        </w:rPr>
        <w:tab/>
        <w:t>Debt Service</w:t>
      </w:r>
      <w:r w:rsidRPr="007E4040">
        <w:rPr>
          <w:sz w:val="20"/>
          <w:szCs w:val="20"/>
        </w:rPr>
        <w:tab/>
        <w:t>$428,882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7E4040">
        <w:rPr>
          <w:b/>
          <w:sz w:val="20"/>
          <w:szCs w:val="20"/>
        </w:rPr>
        <w:t>TOTAL EXPENDITURE – Bond Fund</w:t>
      </w:r>
      <w:r w:rsidRPr="007E4040">
        <w:rPr>
          <w:sz w:val="20"/>
          <w:szCs w:val="20"/>
        </w:rPr>
        <w:tab/>
      </w:r>
      <w:r w:rsidRPr="007E4040">
        <w:rPr>
          <w:b/>
          <w:sz w:val="20"/>
          <w:szCs w:val="20"/>
        </w:rPr>
        <w:t>$428,882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450"/>
          <w:tab w:val="left" w:pos="1080"/>
          <w:tab w:val="left" w:pos="7200"/>
          <w:tab w:val="left" w:pos="9000"/>
          <w:tab w:val="left" w:pos="9270"/>
        </w:tabs>
        <w:spacing w:after="0" w:line="240" w:lineRule="auto"/>
        <w:ind w:right="1890"/>
        <w:rPr>
          <w:sz w:val="20"/>
          <w:szCs w:val="20"/>
        </w:rPr>
      </w:pPr>
    </w:p>
    <w:p w:rsidR="007E4040" w:rsidRPr="007E4040" w:rsidRDefault="007E4040" w:rsidP="007E4040">
      <w:pPr>
        <w:pStyle w:val="ListParagraph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tabs>
          <w:tab w:val="right" w:pos="720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  <w:r w:rsidRPr="007E4040">
        <w:rPr>
          <w:b/>
          <w:sz w:val="20"/>
          <w:szCs w:val="20"/>
        </w:rPr>
        <w:t>ODOT Metro Park Paving Fund</w:t>
      </w:r>
      <w:r w:rsidRPr="007E4040">
        <w:rPr>
          <w:b/>
          <w:sz w:val="20"/>
          <w:szCs w:val="20"/>
        </w:rPr>
        <w:tab/>
      </w:r>
      <w:r w:rsidRPr="007E4040">
        <w:rPr>
          <w:sz w:val="20"/>
          <w:szCs w:val="20"/>
        </w:rPr>
        <w:t>Org Key 72392902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7E4040">
        <w:rPr>
          <w:sz w:val="20"/>
          <w:szCs w:val="20"/>
        </w:rPr>
        <w:t>Revenue</w:t>
      </w:r>
      <w:r w:rsidRPr="007E4040">
        <w:rPr>
          <w:sz w:val="20"/>
          <w:szCs w:val="20"/>
        </w:rPr>
        <w:tab/>
        <w:t>450</w:t>
      </w:r>
      <w:r w:rsidRPr="007E4040">
        <w:rPr>
          <w:sz w:val="20"/>
          <w:szCs w:val="20"/>
        </w:rPr>
        <w:tab/>
        <w:t>Intergovernmental</w:t>
      </w:r>
      <w:r w:rsidRPr="007E4040">
        <w:rPr>
          <w:sz w:val="20"/>
          <w:szCs w:val="20"/>
        </w:rPr>
        <w:tab/>
      </w:r>
      <w:r w:rsidRPr="007E4040">
        <w:rPr>
          <w:sz w:val="20"/>
          <w:szCs w:val="20"/>
          <w:u w:val="single"/>
        </w:rPr>
        <w:t>$159,060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7E4040">
        <w:rPr>
          <w:b/>
          <w:sz w:val="20"/>
          <w:szCs w:val="20"/>
        </w:rPr>
        <w:t>TOTAL REVENUE – ODOT Metro Park Paving Fund</w:t>
      </w:r>
      <w:r w:rsidRPr="007E4040">
        <w:rPr>
          <w:sz w:val="20"/>
          <w:szCs w:val="20"/>
        </w:rPr>
        <w:tab/>
      </w:r>
      <w:r w:rsidRPr="007E4040">
        <w:rPr>
          <w:b/>
          <w:sz w:val="20"/>
          <w:szCs w:val="20"/>
        </w:rPr>
        <w:t>$159,060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450"/>
          <w:tab w:val="left" w:pos="1350"/>
          <w:tab w:val="left" w:pos="1800"/>
          <w:tab w:val="left" w:leader="dot" w:pos="576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7E4040">
        <w:rPr>
          <w:sz w:val="20"/>
          <w:szCs w:val="20"/>
        </w:rPr>
        <w:t>Expenditure</w:t>
      </w:r>
      <w:r w:rsidRPr="007E4040">
        <w:rPr>
          <w:sz w:val="20"/>
          <w:szCs w:val="20"/>
        </w:rPr>
        <w:tab/>
        <w:t>540</w:t>
      </w:r>
      <w:r w:rsidRPr="007E4040">
        <w:rPr>
          <w:sz w:val="20"/>
          <w:szCs w:val="20"/>
        </w:rPr>
        <w:tab/>
        <w:t xml:space="preserve">Capital Outlays &amp; Equipment </w:t>
      </w:r>
      <w:r w:rsidRPr="007E4040">
        <w:rPr>
          <w:sz w:val="20"/>
          <w:szCs w:val="20"/>
        </w:rPr>
        <w:tab/>
      </w:r>
      <w:r w:rsidRPr="007E4040">
        <w:rPr>
          <w:sz w:val="20"/>
          <w:szCs w:val="20"/>
          <w:u w:val="single"/>
        </w:rPr>
        <w:t>$159,060</w:t>
      </w:r>
    </w:p>
    <w:p w:rsidR="007E4040" w:rsidRPr="007E4040" w:rsidRDefault="007E4040" w:rsidP="007E404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7E4040">
        <w:rPr>
          <w:b/>
          <w:sz w:val="20"/>
          <w:szCs w:val="20"/>
        </w:rPr>
        <w:t>TOTAL EXPENDITURE – ODOT Metro Park Paving Fund</w:t>
      </w:r>
      <w:r w:rsidRPr="007E4040">
        <w:rPr>
          <w:sz w:val="20"/>
          <w:szCs w:val="20"/>
        </w:rPr>
        <w:tab/>
      </w:r>
      <w:r w:rsidRPr="007E4040">
        <w:rPr>
          <w:b/>
          <w:sz w:val="20"/>
          <w:szCs w:val="20"/>
        </w:rPr>
        <w:t>$159,060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tabs>
          <w:tab w:val="right" w:pos="7200"/>
          <w:tab w:val="left" w:pos="9000"/>
          <w:tab w:val="left" w:pos="9270"/>
        </w:tabs>
        <w:spacing w:after="0" w:line="240" w:lineRule="auto"/>
        <w:ind w:right="1890"/>
        <w:rPr>
          <w:sz w:val="20"/>
          <w:szCs w:val="20"/>
        </w:rPr>
      </w:pPr>
      <w:r w:rsidRPr="008F7380">
        <w:rPr>
          <w:b/>
          <w:sz w:val="20"/>
          <w:szCs w:val="20"/>
        </w:rPr>
        <w:t>Clean Ohio Greenspace Fund - Logan</w:t>
      </w:r>
      <w:r w:rsidRPr="008F7380">
        <w:rPr>
          <w:b/>
          <w:sz w:val="20"/>
          <w:szCs w:val="20"/>
        </w:rPr>
        <w:tab/>
      </w:r>
      <w:r w:rsidRPr="008F7380">
        <w:rPr>
          <w:sz w:val="20"/>
          <w:szCs w:val="20"/>
        </w:rPr>
        <w:t>Org Key 72392907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8F7380">
        <w:rPr>
          <w:sz w:val="20"/>
          <w:szCs w:val="20"/>
        </w:rPr>
        <w:t>Revenue</w:t>
      </w:r>
      <w:r w:rsidRPr="008F7380">
        <w:rPr>
          <w:sz w:val="20"/>
          <w:szCs w:val="20"/>
        </w:rPr>
        <w:tab/>
        <w:t>450</w:t>
      </w:r>
      <w:r w:rsidRPr="008F7380">
        <w:rPr>
          <w:sz w:val="20"/>
          <w:szCs w:val="20"/>
        </w:rPr>
        <w:tab/>
        <w:t>Intergovernmental</w:t>
      </w:r>
      <w:r w:rsidRPr="008F7380">
        <w:rPr>
          <w:sz w:val="20"/>
          <w:szCs w:val="20"/>
        </w:rPr>
        <w:tab/>
      </w:r>
      <w:r w:rsidRPr="008F7380">
        <w:rPr>
          <w:sz w:val="20"/>
          <w:szCs w:val="20"/>
          <w:u w:val="single"/>
        </w:rPr>
        <w:t>$283,890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>TOTAL REVENUE – Clean Ohio Greenspace Fund</w:t>
      </w:r>
      <w:r w:rsidRPr="008F7380">
        <w:rPr>
          <w:sz w:val="20"/>
          <w:szCs w:val="20"/>
        </w:rPr>
        <w:tab/>
      </w:r>
      <w:r w:rsidRPr="008F7380">
        <w:rPr>
          <w:b/>
          <w:sz w:val="20"/>
          <w:szCs w:val="20"/>
        </w:rPr>
        <w:t>$283,890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450"/>
          <w:tab w:val="left" w:pos="1350"/>
          <w:tab w:val="left" w:pos="1800"/>
          <w:tab w:val="left" w:leader="dot" w:pos="576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8F7380">
        <w:rPr>
          <w:sz w:val="20"/>
          <w:szCs w:val="20"/>
        </w:rPr>
        <w:t>Expenditure</w:t>
      </w:r>
      <w:r w:rsidRPr="008F7380">
        <w:rPr>
          <w:sz w:val="20"/>
          <w:szCs w:val="20"/>
        </w:rPr>
        <w:tab/>
        <w:t>540</w:t>
      </w:r>
      <w:r w:rsidRPr="008F7380">
        <w:rPr>
          <w:sz w:val="20"/>
          <w:szCs w:val="20"/>
        </w:rPr>
        <w:tab/>
        <w:t xml:space="preserve">Capital Outlays &amp; Equipment </w:t>
      </w:r>
      <w:r w:rsidRPr="008F7380">
        <w:rPr>
          <w:sz w:val="20"/>
          <w:szCs w:val="20"/>
        </w:rPr>
        <w:tab/>
      </w:r>
      <w:r w:rsidRPr="008F7380">
        <w:rPr>
          <w:sz w:val="20"/>
          <w:szCs w:val="20"/>
          <w:u w:val="single"/>
        </w:rPr>
        <w:t>$283,890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>TOTAL EXPENDITURE – Clean Ohio Greenspace Fund</w:t>
      </w:r>
      <w:r w:rsidRPr="008F7380">
        <w:rPr>
          <w:sz w:val="20"/>
          <w:szCs w:val="20"/>
        </w:rPr>
        <w:tab/>
      </w:r>
      <w:r w:rsidRPr="008F7380">
        <w:rPr>
          <w:b/>
          <w:sz w:val="20"/>
          <w:szCs w:val="20"/>
        </w:rPr>
        <w:t>$283,890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450"/>
          <w:tab w:val="left" w:pos="1080"/>
          <w:tab w:val="left" w:leader="dot" w:pos="7200"/>
          <w:tab w:val="left" w:pos="9000"/>
          <w:tab w:val="left" w:pos="9270"/>
        </w:tabs>
        <w:spacing w:after="0" w:line="240" w:lineRule="auto"/>
        <w:ind w:right="1890"/>
        <w:rPr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tabs>
          <w:tab w:val="right" w:pos="720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 xml:space="preserve">ODOT Clean Ohio Trail Fund – Meredith </w:t>
      </w:r>
      <w:r w:rsidRPr="008F7380">
        <w:rPr>
          <w:b/>
          <w:sz w:val="20"/>
          <w:szCs w:val="20"/>
        </w:rPr>
        <w:tab/>
      </w:r>
      <w:r w:rsidRPr="008F7380">
        <w:rPr>
          <w:sz w:val="20"/>
          <w:szCs w:val="20"/>
        </w:rPr>
        <w:t>Org Key 72329123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8F7380">
        <w:rPr>
          <w:sz w:val="20"/>
          <w:szCs w:val="20"/>
        </w:rPr>
        <w:t>Revenue</w:t>
      </w:r>
      <w:r w:rsidRPr="008F7380">
        <w:rPr>
          <w:sz w:val="20"/>
          <w:szCs w:val="20"/>
        </w:rPr>
        <w:tab/>
        <w:t>450</w:t>
      </w:r>
      <w:r w:rsidRPr="008F7380">
        <w:rPr>
          <w:sz w:val="20"/>
          <w:szCs w:val="20"/>
        </w:rPr>
        <w:tab/>
        <w:t>Intergovernmental</w:t>
      </w:r>
      <w:r w:rsidRPr="008F7380">
        <w:rPr>
          <w:sz w:val="20"/>
          <w:szCs w:val="20"/>
        </w:rPr>
        <w:tab/>
      </w:r>
      <w:r w:rsidRPr="008F7380">
        <w:rPr>
          <w:sz w:val="20"/>
          <w:szCs w:val="20"/>
          <w:u w:val="single"/>
        </w:rPr>
        <w:t>$429,170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>TOTAL REVENUE – ODOT Clean Ohio Trail Fund</w:t>
      </w:r>
      <w:r w:rsidRPr="008F7380">
        <w:rPr>
          <w:sz w:val="20"/>
          <w:szCs w:val="20"/>
        </w:rPr>
        <w:tab/>
      </w:r>
      <w:r w:rsidRPr="008F7380">
        <w:rPr>
          <w:b/>
          <w:sz w:val="20"/>
          <w:szCs w:val="20"/>
        </w:rPr>
        <w:t>$429,170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450"/>
          <w:tab w:val="left" w:pos="1350"/>
          <w:tab w:val="left" w:pos="1800"/>
          <w:tab w:val="left" w:leader="dot" w:pos="576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8F7380">
        <w:rPr>
          <w:sz w:val="20"/>
          <w:szCs w:val="20"/>
        </w:rPr>
        <w:t>Expenditure</w:t>
      </w:r>
      <w:r w:rsidRPr="008F7380">
        <w:rPr>
          <w:sz w:val="20"/>
          <w:szCs w:val="20"/>
        </w:rPr>
        <w:tab/>
        <w:t>540</w:t>
      </w:r>
      <w:r w:rsidRPr="008F7380">
        <w:rPr>
          <w:sz w:val="20"/>
          <w:szCs w:val="20"/>
        </w:rPr>
        <w:tab/>
        <w:t xml:space="preserve">Capital Outlays &amp; Equipment </w:t>
      </w:r>
      <w:r w:rsidRPr="008F7380">
        <w:rPr>
          <w:sz w:val="20"/>
          <w:szCs w:val="20"/>
        </w:rPr>
        <w:tab/>
      </w:r>
      <w:r w:rsidRPr="008F7380">
        <w:rPr>
          <w:sz w:val="20"/>
          <w:szCs w:val="20"/>
          <w:u w:val="single"/>
        </w:rPr>
        <w:t>$429,170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>TOTAL EXPENDITURE – ODOT Clean Ohio Trail Fund</w:t>
      </w:r>
      <w:r w:rsidRPr="008F7380">
        <w:rPr>
          <w:sz w:val="20"/>
          <w:szCs w:val="20"/>
        </w:rPr>
        <w:tab/>
      </w:r>
      <w:r w:rsidRPr="008F7380">
        <w:rPr>
          <w:b/>
          <w:sz w:val="20"/>
          <w:szCs w:val="20"/>
        </w:rPr>
        <w:t>$429,170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9000"/>
        </w:tabs>
        <w:spacing w:after="0" w:line="240" w:lineRule="auto"/>
        <w:rPr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tabs>
          <w:tab w:val="right" w:pos="720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 xml:space="preserve">ODNR Watercraft Fund – River Run </w:t>
      </w:r>
      <w:r w:rsidRPr="008F7380">
        <w:rPr>
          <w:b/>
          <w:sz w:val="20"/>
          <w:szCs w:val="20"/>
        </w:rPr>
        <w:tab/>
      </w:r>
      <w:r w:rsidRPr="008F7380">
        <w:rPr>
          <w:sz w:val="20"/>
          <w:szCs w:val="20"/>
        </w:rPr>
        <w:t>Org Key  72329124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8F7380">
        <w:rPr>
          <w:sz w:val="20"/>
          <w:szCs w:val="20"/>
        </w:rPr>
        <w:t>Revenue</w:t>
      </w:r>
      <w:r w:rsidRPr="008F7380">
        <w:rPr>
          <w:sz w:val="20"/>
          <w:szCs w:val="20"/>
        </w:rPr>
        <w:tab/>
        <w:t>450</w:t>
      </w:r>
      <w:r w:rsidRPr="008F7380">
        <w:rPr>
          <w:sz w:val="20"/>
          <w:szCs w:val="20"/>
        </w:rPr>
        <w:tab/>
        <w:t>Intergovernmental</w:t>
      </w:r>
      <w:r w:rsidRPr="008F7380">
        <w:rPr>
          <w:sz w:val="20"/>
          <w:szCs w:val="20"/>
        </w:rPr>
        <w:tab/>
      </w:r>
      <w:r w:rsidRPr="008F7380">
        <w:rPr>
          <w:sz w:val="20"/>
          <w:szCs w:val="20"/>
          <w:u w:val="single"/>
        </w:rPr>
        <w:t>$43,400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>TOTAL REVENUE – ODOT Watercraft Fund</w:t>
      </w:r>
      <w:r w:rsidRPr="008F7380">
        <w:rPr>
          <w:sz w:val="20"/>
          <w:szCs w:val="20"/>
        </w:rPr>
        <w:tab/>
      </w:r>
      <w:r w:rsidRPr="008F7380">
        <w:rPr>
          <w:b/>
          <w:sz w:val="20"/>
          <w:szCs w:val="20"/>
        </w:rPr>
        <w:t>$43,400</w:t>
      </w: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450"/>
          <w:tab w:val="left" w:pos="1350"/>
          <w:tab w:val="left" w:pos="1800"/>
          <w:tab w:val="left" w:leader="dot" w:pos="5760"/>
          <w:tab w:val="left" w:pos="9000"/>
          <w:tab w:val="left" w:pos="9270"/>
        </w:tabs>
        <w:spacing w:after="0" w:line="240" w:lineRule="auto"/>
        <w:ind w:right="1890"/>
        <w:rPr>
          <w:b/>
          <w:sz w:val="20"/>
          <w:szCs w:val="20"/>
        </w:rPr>
      </w:pPr>
    </w:p>
    <w:p w:rsidR="008F7380" w:rsidRPr="008F7380" w:rsidRDefault="008F7380" w:rsidP="008F7380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sz w:val="20"/>
          <w:szCs w:val="20"/>
        </w:rPr>
      </w:pPr>
      <w:r w:rsidRPr="008F7380">
        <w:rPr>
          <w:sz w:val="20"/>
          <w:szCs w:val="20"/>
        </w:rPr>
        <w:t>Expenditure</w:t>
      </w:r>
      <w:r w:rsidRPr="008F7380">
        <w:rPr>
          <w:sz w:val="20"/>
          <w:szCs w:val="20"/>
        </w:rPr>
        <w:tab/>
        <w:t>540</w:t>
      </w:r>
      <w:r w:rsidRPr="008F7380">
        <w:rPr>
          <w:sz w:val="20"/>
          <w:szCs w:val="20"/>
        </w:rPr>
        <w:tab/>
        <w:t xml:space="preserve">Capital Outlays &amp; Equipment </w:t>
      </w:r>
      <w:r w:rsidRPr="008F7380">
        <w:rPr>
          <w:sz w:val="20"/>
          <w:szCs w:val="20"/>
        </w:rPr>
        <w:tab/>
      </w:r>
      <w:r w:rsidRPr="008F7380">
        <w:rPr>
          <w:sz w:val="20"/>
          <w:szCs w:val="20"/>
          <w:u w:val="single"/>
        </w:rPr>
        <w:t>$43,400</w:t>
      </w:r>
    </w:p>
    <w:p w:rsidR="008F7380" w:rsidRDefault="008F7380" w:rsidP="008F7380">
      <w:pPr>
        <w:pStyle w:val="ListParagraph"/>
        <w:numPr>
          <w:ilvl w:val="0"/>
          <w:numId w:val="4"/>
        </w:numPr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  <w:r w:rsidRPr="008F7380">
        <w:rPr>
          <w:b/>
          <w:sz w:val="20"/>
          <w:szCs w:val="20"/>
        </w:rPr>
        <w:t>TOTAL EXPENDITURE – ODOT Watercraft Fund</w:t>
      </w:r>
      <w:r w:rsidRPr="008F7380">
        <w:rPr>
          <w:sz w:val="20"/>
          <w:szCs w:val="20"/>
        </w:rPr>
        <w:tab/>
      </w:r>
      <w:r w:rsidRPr="008F7380">
        <w:rPr>
          <w:b/>
          <w:sz w:val="20"/>
          <w:szCs w:val="20"/>
        </w:rPr>
        <w:t>$43,400</w:t>
      </w:r>
    </w:p>
    <w:p w:rsidR="00742FEE" w:rsidRPr="008F7380" w:rsidRDefault="00742FEE" w:rsidP="00742FEE">
      <w:pPr>
        <w:pStyle w:val="ListParagraph"/>
        <w:tabs>
          <w:tab w:val="left" w:pos="1350"/>
          <w:tab w:val="left" w:pos="1800"/>
          <w:tab w:val="right" w:leader="dot" w:pos="7200"/>
          <w:tab w:val="left" w:pos="9000"/>
          <w:tab w:val="left" w:leader="dot" w:pos="9270"/>
        </w:tabs>
        <w:spacing w:after="0" w:line="240" w:lineRule="auto"/>
        <w:ind w:right="1886"/>
        <w:rPr>
          <w:b/>
          <w:sz w:val="20"/>
          <w:szCs w:val="20"/>
        </w:rPr>
      </w:pPr>
    </w:p>
    <w:p w:rsidR="00CC67A1" w:rsidRPr="00234AD2" w:rsidRDefault="00742FEE" w:rsidP="00CC67A1">
      <w:pPr>
        <w:spacing w:line="360" w:lineRule="auto"/>
      </w:pPr>
      <w:r>
        <w:t>D. Boysel moved to adopt resolution 2015 – 310, J. Bader seconded, all Board members voted aye.</w:t>
      </w:r>
    </w:p>
    <w:p w:rsidR="00703DDB" w:rsidRPr="00340AF1" w:rsidRDefault="007B0FD1" w:rsidP="00EC157E">
      <w:pPr>
        <w:spacing w:line="360" w:lineRule="auto"/>
      </w:pPr>
      <w:r>
        <w:t xml:space="preserve">3.  </w:t>
      </w:r>
      <w:r w:rsidR="00703DDB">
        <w:t xml:space="preserve">Evaluation tool - Tony </w:t>
      </w:r>
      <w:r w:rsidR="00BC23BF">
        <w:t xml:space="preserve">Benishek provided the Board with copies of the current and proposed employee evaluation tools.  He explained that the district will stream line the evaluation tool and incorporate a merit pay component into the process.  </w:t>
      </w:r>
      <w:r w:rsidR="00703DDB">
        <w:t xml:space="preserve">No action </w:t>
      </w:r>
      <w:r w:rsidR="00BC23BF">
        <w:t xml:space="preserve">was </w:t>
      </w:r>
      <w:r w:rsidR="00703DDB">
        <w:t>required.</w:t>
      </w:r>
    </w:p>
    <w:p w:rsidR="00703DDB" w:rsidRPr="00AD7823" w:rsidRDefault="00703DDB" w:rsidP="00AD7823">
      <w:r w:rsidRPr="00703DDB">
        <w:rPr>
          <w:b/>
        </w:rPr>
        <w:t>Department Reports:</w:t>
      </w:r>
      <w:r w:rsidRPr="006009D5">
        <w:t xml:space="preserve">  The department reports were accepted as presented.</w:t>
      </w:r>
    </w:p>
    <w:p w:rsidR="00996350" w:rsidRDefault="00996350" w:rsidP="00703DDB">
      <w:pPr>
        <w:spacing w:line="360" w:lineRule="auto"/>
        <w:rPr>
          <w:b/>
        </w:rPr>
      </w:pPr>
    </w:p>
    <w:p w:rsidR="00703DDB" w:rsidRDefault="00703DDB" w:rsidP="00703DDB">
      <w:pPr>
        <w:spacing w:line="360" w:lineRule="auto"/>
        <w:rPr>
          <w:b/>
        </w:rPr>
      </w:pPr>
      <w:r>
        <w:rPr>
          <w:b/>
        </w:rPr>
        <w:t>Old Business:</w:t>
      </w:r>
    </w:p>
    <w:p w:rsidR="00703DDB" w:rsidRDefault="00703DDB" w:rsidP="00703DDB">
      <w:pPr>
        <w:pStyle w:val="ListParagraph"/>
        <w:numPr>
          <w:ilvl w:val="0"/>
          <w:numId w:val="5"/>
        </w:numPr>
        <w:spacing w:line="360" w:lineRule="auto"/>
      </w:pPr>
      <w:r>
        <w:t>CPIG Supplemental A</w:t>
      </w:r>
      <w:r w:rsidRPr="00340AF1">
        <w:t>ppropriation</w:t>
      </w:r>
      <w:r>
        <w:t xml:space="preserve"> Resolution 2015 – 308</w:t>
      </w:r>
    </w:p>
    <w:p w:rsidR="00C725BF" w:rsidRPr="00996350" w:rsidRDefault="00C725BF" w:rsidP="00996350">
      <w:pPr>
        <w:pStyle w:val="ListParagraph"/>
        <w:spacing w:after="0" w:line="240" w:lineRule="auto"/>
        <w:rPr>
          <w:u w:val="single"/>
        </w:rPr>
      </w:pPr>
      <w:r w:rsidRPr="00C725BF">
        <w:rPr>
          <w:b/>
        </w:rPr>
        <w:lastRenderedPageBreak/>
        <w:t>WHEREAS,</w:t>
      </w:r>
      <w:r>
        <w:t xml:space="preserve"> The Village of Galena and Concord Township submitted CPIG reimbursement requests in December of 2014 – Galena $20,634.51 and Concord $27,791.60 - per the requirements of their awards, and</w:t>
      </w:r>
    </w:p>
    <w:p w:rsidR="00C725BF" w:rsidRDefault="00C725BF" w:rsidP="00996350">
      <w:pPr>
        <w:pStyle w:val="ListParagraph"/>
        <w:spacing w:after="0" w:line="240" w:lineRule="auto"/>
      </w:pPr>
      <w:r w:rsidRPr="00C725BF">
        <w:rPr>
          <w:b/>
        </w:rPr>
        <w:t>WHEREAS,</w:t>
      </w:r>
      <w:r>
        <w:t xml:space="preserve"> The Board of Park Commissioners voted unanimously to approve those requests at their Board meeting on December 4 2014, and </w:t>
      </w:r>
    </w:p>
    <w:p w:rsidR="00996350" w:rsidRDefault="00996350" w:rsidP="00996350">
      <w:pPr>
        <w:pStyle w:val="ListParagraph"/>
        <w:spacing w:line="240" w:lineRule="auto"/>
      </w:pPr>
      <w:r>
        <w:rPr>
          <w:b/>
        </w:rPr>
        <w:t>W</w:t>
      </w:r>
      <w:r w:rsidR="00C725BF" w:rsidRPr="00C725BF">
        <w:rPr>
          <w:b/>
        </w:rPr>
        <w:t>HEREAS,</w:t>
      </w:r>
      <w:r w:rsidR="00C725BF">
        <w:t xml:space="preserve"> </w:t>
      </w:r>
      <w:proofErr w:type="gramStart"/>
      <w:r w:rsidR="00C725BF">
        <w:t>These</w:t>
      </w:r>
      <w:proofErr w:type="gramEnd"/>
      <w:r w:rsidR="00C725BF">
        <w:t xml:space="preserve"> payments were carried over to 2015,</w:t>
      </w:r>
    </w:p>
    <w:p w:rsidR="00F56FBE" w:rsidRDefault="00C725BF" w:rsidP="00996350">
      <w:pPr>
        <w:pStyle w:val="ListParagraph"/>
        <w:spacing w:line="240" w:lineRule="auto"/>
      </w:pPr>
      <w:r w:rsidRPr="00996350">
        <w:rPr>
          <w:b/>
        </w:rPr>
        <w:t>NOW THEREFORE,</w:t>
      </w:r>
      <w:r>
        <w:t xml:space="preserve"> be it resolved the Board of Park Commissioners authorizes the 2015 budget to reflect a supplemental appropriation of $48,426.11 to reimburse the Village of Galena and Concord Township per their CPIG awards.</w:t>
      </w:r>
    </w:p>
    <w:p w:rsidR="00C725BF" w:rsidRDefault="00C725BF" w:rsidP="00F56FBE">
      <w:pPr>
        <w:spacing w:line="480" w:lineRule="auto"/>
      </w:pPr>
      <w:r>
        <w:t>B. Ruhl moved to adopt resolution 2015 -308, J. Bader seconded and all Board members voted aye.</w:t>
      </w:r>
    </w:p>
    <w:p w:rsidR="00BA17FA" w:rsidRPr="00BA17FA" w:rsidRDefault="00703DDB" w:rsidP="00BA17FA">
      <w:pPr>
        <w:pStyle w:val="ListParagraph"/>
        <w:numPr>
          <w:ilvl w:val="0"/>
          <w:numId w:val="5"/>
        </w:numPr>
        <w:spacing w:line="360" w:lineRule="auto"/>
      </w:pPr>
      <w:r>
        <w:t xml:space="preserve">Supplemental Appropriation Resolution 2015 </w:t>
      </w:r>
      <w:r w:rsidR="00BA17FA">
        <w:t>–</w:t>
      </w:r>
      <w:r>
        <w:t xml:space="preserve"> 311</w:t>
      </w:r>
    </w:p>
    <w:p w:rsidR="00BA17FA" w:rsidRDefault="00BA17FA" w:rsidP="00996350">
      <w:pPr>
        <w:pStyle w:val="ListParagraph"/>
        <w:spacing w:after="0"/>
      </w:pPr>
      <w:r w:rsidRPr="00BA17FA">
        <w:rPr>
          <w:b/>
        </w:rPr>
        <w:t>WHEREAS,</w:t>
      </w:r>
      <w:r>
        <w:t xml:space="preserve"> Preservation Parks passed resolution #280 on February 14, </w:t>
      </w:r>
      <w:r w:rsidRPr="00ED13C1">
        <w:t>2013</w:t>
      </w:r>
      <w:r>
        <w:t xml:space="preserve"> agreeing to contribute $30,000.00 to the development of the Village of Galena’s bike trail, and </w:t>
      </w:r>
    </w:p>
    <w:p w:rsidR="00BA17FA" w:rsidRDefault="00BA17FA" w:rsidP="00996350">
      <w:pPr>
        <w:pStyle w:val="ListParagraph"/>
      </w:pPr>
      <w:r w:rsidRPr="00BA17FA">
        <w:rPr>
          <w:b/>
        </w:rPr>
        <w:t>WHEREAS,</w:t>
      </w:r>
      <w:r>
        <w:t xml:space="preserve"> </w:t>
      </w:r>
      <w:proofErr w:type="gramStart"/>
      <w:r>
        <w:t>These</w:t>
      </w:r>
      <w:proofErr w:type="gramEnd"/>
      <w:r>
        <w:t xml:space="preserve"> funds were carried over to 2015, and</w:t>
      </w:r>
    </w:p>
    <w:p w:rsidR="00BA17FA" w:rsidRPr="0042100E" w:rsidRDefault="00BA17FA" w:rsidP="00996350">
      <w:pPr>
        <w:pStyle w:val="ListParagraph"/>
      </w:pPr>
      <w:r w:rsidRPr="00BA17FA">
        <w:rPr>
          <w:b/>
        </w:rPr>
        <w:t xml:space="preserve">WHEREAS, </w:t>
      </w:r>
      <w:r>
        <w:t>Preservation Parks has received an invoice requesting payment of the Park District’s contribution,</w:t>
      </w:r>
    </w:p>
    <w:p w:rsidR="00BA17FA" w:rsidRDefault="00BA17FA" w:rsidP="00BA17FA">
      <w:pPr>
        <w:pStyle w:val="ListParagraph"/>
      </w:pPr>
      <w:r w:rsidRPr="00BA17FA">
        <w:rPr>
          <w:b/>
        </w:rPr>
        <w:t>NOW THEREFORE,</w:t>
      </w:r>
      <w:r>
        <w:t xml:space="preserve"> be it resolved the Board of Park Commissioners authorizes the 2015 budget to reflect a supplemental appropriation of $30,000.00 for the development of the Village of Galena’s Bike Trail.</w:t>
      </w:r>
    </w:p>
    <w:p w:rsidR="00BA17FA" w:rsidRDefault="00BA17FA" w:rsidP="00BA17FA">
      <w:r>
        <w:t xml:space="preserve">B. Ruhl moved to adopt resolution 2015 – 311, </w:t>
      </w:r>
      <w:r w:rsidR="00C725BF">
        <w:t xml:space="preserve">D. Boysel </w:t>
      </w:r>
      <w:r>
        <w:t>seconded and all Board members voted aye.</w:t>
      </w:r>
    </w:p>
    <w:p w:rsidR="001C0C21" w:rsidRDefault="001C0C21" w:rsidP="001C0C21">
      <w:pPr>
        <w:rPr>
          <w:b/>
        </w:rPr>
      </w:pPr>
      <w:r w:rsidRPr="007E6B89">
        <w:rPr>
          <w:b/>
        </w:rPr>
        <w:t>Executive Session:</w:t>
      </w:r>
    </w:p>
    <w:p w:rsidR="00EC157E" w:rsidRPr="00EC157E" w:rsidRDefault="00EC157E" w:rsidP="001C0C21">
      <w:r w:rsidRPr="00EC157E">
        <w:t xml:space="preserve">B. Ruhl made a motion to go into executive session at 2:12 pm to discuss land acquisition and personnel issues. </w:t>
      </w:r>
      <w:r>
        <w:t xml:space="preserve"> D. Boysel seconded, roll call was taken and all Board members voted aye.</w:t>
      </w:r>
    </w:p>
    <w:p w:rsidR="00C951F7" w:rsidRDefault="001C0C21" w:rsidP="00F56FBE">
      <w:pPr>
        <w:pStyle w:val="ListParagraph"/>
        <w:numPr>
          <w:ilvl w:val="0"/>
          <w:numId w:val="1"/>
        </w:numPr>
      </w:pPr>
      <w:r w:rsidRPr="006009D5">
        <w:t>Land</w:t>
      </w:r>
      <w:r w:rsidR="00F56FBE">
        <w:t xml:space="preserve">       </w:t>
      </w:r>
    </w:p>
    <w:p w:rsidR="00C951F7" w:rsidRDefault="00F56FBE" w:rsidP="00C951F7">
      <w:pPr>
        <w:ind w:left="360"/>
      </w:pPr>
      <w:r>
        <w:t xml:space="preserve"> 2.  </w:t>
      </w:r>
      <w:r w:rsidR="001C0C21" w:rsidRPr="006009D5">
        <w:t xml:space="preserve">Personnel </w:t>
      </w:r>
      <w:r w:rsidR="00C951F7">
        <w:t xml:space="preserve"> </w:t>
      </w:r>
    </w:p>
    <w:p w:rsidR="00F56FBE" w:rsidRDefault="00F56FBE" w:rsidP="00C951F7">
      <w:r>
        <w:t>The Board came out of executive session at 3:00 pm, no action was taken.</w:t>
      </w:r>
    </w:p>
    <w:p w:rsidR="00D87A8E" w:rsidRPr="006009D5" w:rsidRDefault="00D87A8E" w:rsidP="00C951F7">
      <w:r>
        <w:t>D. Boysel moved to adjourn the meeting at 3:02 pm, J. Bader seconded and all members voted aye.</w:t>
      </w:r>
    </w:p>
    <w:p w:rsidR="00220217" w:rsidRDefault="00220217"/>
    <w:sectPr w:rsidR="002202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44" w:rsidRDefault="00671B44" w:rsidP="00671B44">
      <w:pPr>
        <w:spacing w:after="0" w:line="240" w:lineRule="auto"/>
      </w:pPr>
      <w:r>
        <w:separator/>
      </w:r>
    </w:p>
  </w:endnote>
  <w:endnote w:type="continuationSeparator" w:id="0">
    <w:p w:rsidR="00671B44" w:rsidRDefault="00671B44" w:rsidP="0067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44" w:rsidRDefault="00671B44" w:rsidP="00671B44">
      <w:pPr>
        <w:spacing w:after="0" w:line="240" w:lineRule="auto"/>
      </w:pPr>
      <w:r>
        <w:separator/>
      </w:r>
    </w:p>
  </w:footnote>
  <w:footnote w:type="continuationSeparator" w:id="0">
    <w:p w:rsidR="00671B44" w:rsidRDefault="00671B44" w:rsidP="0067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44" w:rsidRDefault="00671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72D"/>
    <w:multiLevelType w:val="hybridMultilevel"/>
    <w:tmpl w:val="B8D0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6E2"/>
    <w:multiLevelType w:val="hybridMultilevel"/>
    <w:tmpl w:val="EC60E3D0"/>
    <w:lvl w:ilvl="0" w:tplc="0D60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D36B0"/>
    <w:multiLevelType w:val="hybridMultilevel"/>
    <w:tmpl w:val="5AF8713E"/>
    <w:lvl w:ilvl="0" w:tplc="D7626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76D7D"/>
    <w:multiLevelType w:val="hybridMultilevel"/>
    <w:tmpl w:val="94B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4412"/>
    <w:multiLevelType w:val="hybridMultilevel"/>
    <w:tmpl w:val="F1DC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21"/>
    <w:rsid w:val="000D70F6"/>
    <w:rsid w:val="00125ED6"/>
    <w:rsid w:val="001C0C21"/>
    <w:rsid w:val="001E134E"/>
    <w:rsid w:val="00220217"/>
    <w:rsid w:val="002E4A6B"/>
    <w:rsid w:val="003471EE"/>
    <w:rsid w:val="004328EA"/>
    <w:rsid w:val="00671B44"/>
    <w:rsid w:val="006D558F"/>
    <w:rsid w:val="00703DDB"/>
    <w:rsid w:val="00742FEE"/>
    <w:rsid w:val="007B0FD1"/>
    <w:rsid w:val="007E4040"/>
    <w:rsid w:val="008F7380"/>
    <w:rsid w:val="009323AA"/>
    <w:rsid w:val="00934953"/>
    <w:rsid w:val="00937090"/>
    <w:rsid w:val="00996350"/>
    <w:rsid w:val="009A66A3"/>
    <w:rsid w:val="00AD7823"/>
    <w:rsid w:val="00B768F0"/>
    <w:rsid w:val="00BA17FA"/>
    <w:rsid w:val="00BC23BF"/>
    <w:rsid w:val="00C473BF"/>
    <w:rsid w:val="00C725BF"/>
    <w:rsid w:val="00C951F7"/>
    <w:rsid w:val="00CC32F2"/>
    <w:rsid w:val="00CC67A1"/>
    <w:rsid w:val="00D252A3"/>
    <w:rsid w:val="00D87A8E"/>
    <w:rsid w:val="00E733E4"/>
    <w:rsid w:val="00EC157E"/>
    <w:rsid w:val="00ED13C1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48D587-B31A-4C24-AEDA-5C40923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44"/>
  </w:style>
  <w:style w:type="paragraph" w:styleId="Footer">
    <w:name w:val="footer"/>
    <w:basedOn w:val="Normal"/>
    <w:link w:val="FooterChar"/>
    <w:uiPriority w:val="99"/>
    <w:unhideWhenUsed/>
    <w:rsid w:val="0067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272C-51E4-40C6-B57F-BC092C4F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tcurtin</dc:creator>
  <cp:lastModifiedBy>tcurtin</cp:lastModifiedBy>
  <cp:revision>2</cp:revision>
  <dcterms:created xsi:type="dcterms:W3CDTF">2015-03-06T15:28:00Z</dcterms:created>
  <dcterms:modified xsi:type="dcterms:W3CDTF">2015-03-06T15:28:00Z</dcterms:modified>
</cp:coreProperties>
</file>